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" w:eastAsia="zh-CN"/>
        </w:rPr>
        <w:t>附件：</w:t>
      </w: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wordWrap w:val="0"/>
        <w:spacing w:line="560" w:lineRule="exact"/>
        <w:jc w:val="both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jc w:val="center"/>
        <w:rPr>
          <w:rFonts w:hint="eastAsia" w:ascii="黑体" w:hAnsi="黑体" w:eastAsia="黑体" w:cs="黑体"/>
          <w:spacing w:val="-16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编号：</w:t>
      </w:r>
    </w:p>
    <w:p>
      <w:pPr>
        <w:wordWrap w:val="0"/>
        <w:spacing w:line="560" w:lineRule="exact"/>
        <w:jc w:val="both"/>
        <w:rPr>
          <w:rFonts w:hint="eastAsia" w:ascii="黑体" w:hAnsi="黑体" w:eastAsia="黑体" w:cs="黑体"/>
          <w:spacing w:val="-16"/>
          <w:sz w:val="32"/>
          <w:szCs w:val="32"/>
          <w:lang w:val="en" w:eastAsia="zh-CN"/>
        </w:rPr>
      </w:pPr>
    </w:p>
    <w:p>
      <w:pPr>
        <w:wordWrap w:val="0"/>
        <w:spacing w:line="560" w:lineRule="exact"/>
        <w:jc w:val="both"/>
        <w:rPr>
          <w:rFonts w:hint="eastAsia" w:ascii="黑体" w:hAnsi="黑体" w:eastAsia="黑体" w:cs="黑体"/>
          <w:spacing w:val="-16"/>
          <w:sz w:val="32"/>
          <w:szCs w:val="32"/>
          <w:lang w:val="en" w:eastAsia="zh-CN"/>
        </w:rPr>
      </w:pPr>
    </w:p>
    <w:p>
      <w:pPr>
        <w:wordWrap w:val="0"/>
        <w:spacing w:line="560" w:lineRule="exact"/>
        <w:jc w:val="both"/>
        <w:rPr>
          <w:rFonts w:hint="eastAsia" w:ascii="黑体" w:hAnsi="黑体" w:eastAsia="黑体" w:cs="黑体"/>
          <w:spacing w:val="-16"/>
          <w:sz w:val="32"/>
          <w:szCs w:val="32"/>
          <w:lang w:val="en" w:eastAsia="zh-CN"/>
        </w:rPr>
      </w:pPr>
    </w:p>
    <w:p>
      <w:pPr>
        <w:wordWrap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江西省体育局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eastAsia="zh-CN"/>
        </w:rPr>
        <w:t>重大体育文化项目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eastAsia="zh-CN"/>
        </w:rPr>
        <w:t>科研课题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申报书</w:t>
      </w:r>
    </w:p>
    <w:p>
      <w:pPr>
        <w:spacing w:beforeLines="0" w:afterLines="0" w:line="560" w:lineRule="exact"/>
        <w:ind w:firstLine="3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18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</w:p>
    <w:p>
      <w:pPr>
        <w:spacing w:before="0" w:beforeLines="0" w:after="0" w:afterLines="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课题名称：</w:t>
      </w:r>
    </w:p>
    <w:p>
      <w:pPr>
        <w:spacing w:before="0" w:beforeLines="0" w:after="0" w:afterLines="0"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课题负责人：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申报时间：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江西省体育局制</w:t>
      </w:r>
    </w:p>
    <w:p>
      <w:pPr>
        <w:pStyle w:val="2"/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一、预期作用和目的；选题意义；理论意义；应用价值；创新程度。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9174" w:type="dxa"/>
            <w:noWrap w:val="0"/>
            <w:vAlign w:val="top"/>
          </w:tcPr>
          <w:p>
            <w:pPr>
              <w:widowControl/>
              <w:spacing w:beforeLines="0" w:afterLines="0" w:line="56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0" w:firstLineChars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0" w:firstLineChars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0" w:firstLineChars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Lines="0" w:afterLines="0" w:line="560" w:lineRule="exact"/>
              <w:ind w:firstLine="0" w:firstLineChars="0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>
      <w:pPr>
        <w:pStyle w:val="2"/>
        <w:spacing w:beforeLines="0" w:afterLines="0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研究的主要内容和重点难点；主要思路和创新点，简要论点、论据、论证、假想和结论；拟建议。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9174" w:type="dxa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>
      <w:pPr>
        <w:pStyle w:val="2"/>
        <w:adjustRightInd/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三、申请人前期研究成果和参考文献。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74" w:type="dxa"/>
            <w:noWrap w:val="0"/>
            <w:vAlign w:val="top"/>
          </w:tcPr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="50" w:beforeLines="0" w:line="360" w:lineRule="auto"/>
              <w:rPr>
                <w:rFonts w:hint="eastAsia" w:ascii="新宋体" w:hAnsi="新宋体" w:eastAsia="新宋体"/>
                <w:szCs w:val="21"/>
              </w:rPr>
            </w:pPr>
          </w:p>
        </w:tc>
      </w:tr>
    </w:tbl>
    <w:p>
      <w:pPr>
        <w:pStyle w:val="2"/>
        <w:spacing w:afterLines="0" w:line="560" w:lineRule="exact"/>
        <w:ind w:firstLine="64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四、主要研究方法、对象、步骤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主要技术路线、主要指标及可行性分析。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74" w:type="dxa"/>
            <w:noWrap w:val="0"/>
            <w:vAlign w:val="top"/>
          </w:tcPr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tabs>
                <w:tab w:val="left" w:pos="6720"/>
              </w:tabs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</w:tc>
      </w:tr>
    </w:tbl>
    <w:p>
      <w:pPr>
        <w:pStyle w:val="2"/>
        <w:spacing w:beforeLines="0" w:afterLines="0" w:line="560" w:lineRule="exact"/>
        <w:ind w:firstLine="64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进度安排</w:t>
      </w:r>
    </w:p>
    <w:tbl>
      <w:tblPr>
        <w:tblStyle w:val="4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445"/>
        <w:gridCol w:w="1440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阶段及内容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起讫日期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阶段成果形式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Lines="0" w:after="0"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六、预期结果（提供成果的形式，具体考核指标，可能取得的技术及专利分析，成果应用分析）</w:t>
      </w: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成果提供形式</w:t>
            </w:r>
          </w:p>
        </w:tc>
        <w:tc>
          <w:tcPr>
            <w:tcW w:w="8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新产品  2.新装置  3.新材料  4.新工艺、新方法、新模式  </w:t>
            </w:r>
          </w:p>
          <w:p>
            <w:pPr>
              <w:numPr>
                <w:ilvl w:val="0"/>
                <w:numId w:val="0"/>
              </w:numPr>
              <w:spacing w:beforeLines="0" w:line="400" w:lineRule="exact"/>
              <w:ind w:left="0" w:firstLine="0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5.软件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6.论文论著  7.研究报告  8. 技术标准  9.发明专利  10.其他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密级</w:t>
            </w:r>
          </w:p>
        </w:tc>
        <w:tc>
          <w:tcPr>
            <w:tcW w:w="8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1.绝密 2.机密 3.秘密 4.内部 5.公开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center"/>
        </w:trPr>
        <w:tc>
          <w:tcPr>
            <w:tcW w:w="9478" w:type="dxa"/>
            <w:gridSpan w:val="2"/>
            <w:noWrap w:val="0"/>
            <w:vAlign w:val="top"/>
          </w:tcPr>
          <w:p>
            <w:pPr>
              <w:spacing w:beforeLines="0" w:line="400" w:lineRule="exact"/>
              <w:ind w:firstLine="560" w:firstLineChars="200"/>
              <w:rPr>
                <w:rFonts w:hint="eastAsia" w:ascii="新宋体" w:hAnsi="新宋体" w:eastAsia="新宋体"/>
                <w:bCs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  <w:p>
            <w:pPr>
              <w:spacing w:before="0" w:beforeLines="0" w:line="400" w:lineRule="exact"/>
              <w:rPr>
                <w:rFonts w:hint="eastAsia" w:ascii="宋体" w:hAnsi="宋体"/>
                <w:sz w:val="28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、课题组成员情况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（一）第一申请人情况：</w:t>
      </w:r>
    </w:p>
    <w:tbl>
      <w:tblPr>
        <w:tblStyle w:val="4"/>
        <w:tblW w:w="9772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05"/>
        <w:gridCol w:w="877"/>
        <w:gridCol w:w="900"/>
        <w:gridCol w:w="1260"/>
        <w:gridCol w:w="162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职称职务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最终学位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院校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专业领域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单位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分工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电话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信箱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772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申请人（签名）               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年      月      日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（二）课题组其他成员情况及签名：</w:t>
      </w:r>
    </w:p>
    <w:tbl>
      <w:tblPr>
        <w:tblStyle w:val="4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54"/>
        <w:gridCol w:w="780"/>
        <w:gridCol w:w="1138"/>
        <w:gridCol w:w="1667"/>
        <w:gridCol w:w="2211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研究分工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省体育局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917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负责人（签名）                            （单位公章）</w:t>
            </w:r>
          </w:p>
          <w:p>
            <w:p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                    </w:t>
            </w:r>
          </w:p>
          <w:p>
            <w:p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           </w:t>
            </w: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  月     日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</w:p>
        </w:tc>
      </w:tr>
    </w:tbl>
    <w:p>
      <w:pPr>
        <w:rPr>
          <w:rFonts w:hint="eastAsia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ottom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line="560" w:lineRule="exact"/>
        <w:ind w:firstLine="280" w:firstLineChars="100"/>
      </w:pPr>
      <w:r>
        <w:rPr>
          <w:rFonts w:hint="eastAsia" w:ascii="仿宋" w:hAnsi="仿宋" w:eastAsia="仿宋" w:cs="Times New Roman"/>
          <w:kern w:val="2"/>
          <w:sz w:val="28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41275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.25pt;height:0pt;width:442.2pt;z-index:251660288;mso-width-relative:page;mso-height-relative:page;" filled="f" stroked="t" coordsize="21600,21600" o:gfxdata="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6PeZLUAAAABgEAAA8AAAAAAAAAAQAgAAAAOAAAAGRycy9kb3ducmV2LnhtbFBLAQIU&#10;ABQAAAAIAIdO4kAU+g3F4QEAAKcDAAAOAAAAAAAAAAEAIAAAADkBAABkcnMvZTJvRG9jLnhtbFBL&#10;BQYAAAAABgAGAFkBAACM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imes New Roman"/>
          <w:kern w:val="2"/>
          <w:sz w:val="28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384175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0.25pt;height:0pt;width:442.2pt;z-index:251661312;mso-width-relative:page;mso-height-relative:page;" filled="f" stroked="t" coordsize="21600,21600" o:gfxdata="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dAQx9UAAAAIAQAADwAAAAAAAAABACAAAAA4AAAAZHJzL2Rvd25yZXYueG1sUEsB&#10;AhQAFAAAAAgAh07iQA6GFcXiAQAApwMAAA4AAAAAAAAAAQAgAAAAOgEAAGRycy9lMm9Eb2MueG1s&#10;UEsFBgAAAAAGAAYAWQEAAI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spacing w:val="-10"/>
          <w:kern w:val="2"/>
          <w:sz w:val="28"/>
          <w:szCs w:val="28"/>
          <w:lang w:val="en-US" w:eastAsia="zh-CN" w:bidi="ar"/>
        </w:rPr>
        <w:t>江西省体育局办公室</w:t>
      </w:r>
      <w:r>
        <w:rPr>
          <w:rFonts w:hint="eastAsia" w:ascii="仿宋" w:hAnsi="仿宋" w:eastAsia="仿宋" w:cs="Times New Roman"/>
          <w:spacing w:val="-10"/>
          <w:kern w:val="2"/>
          <w:sz w:val="28"/>
          <w:szCs w:val="28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spacing w:val="-10"/>
          <w:kern w:val="2"/>
          <w:sz w:val="28"/>
          <w:szCs w:val="28"/>
          <w:lang w:val="en-US" w:eastAsia="zh-CN" w:bidi="ar"/>
        </w:rPr>
        <w:t xml:space="preserve">          2023年8月15日印发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1m9hC5AQAAYAMAAA4AAABkcnMv&#10;ZTJvRG9jLnhtbK1TS27bMBDdB+gdCO5ryQ4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NZvYQ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4FD7"/>
    <w:rsid w:val="36FE9156"/>
    <w:rsid w:val="7FBE4FD7"/>
    <w:rsid w:val="DFE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Times New Roman"/>
      <w:b/>
      <w:bCs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2023-08-15T16:48:00Z</dcterms:created>
  <dc:creator>zuo</dc:creator>
  <cp:lastModifiedBy>zuo</cp:lastModifiedBy>
  <dcterms:modified xsi:type="dcterms:W3CDTF">2023-08-15T16:52:14Z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